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6A04" w:rsidRPr="00316A04" w:rsidTr="009A4978">
        <w:tc>
          <w:tcPr>
            <w:tcW w:w="4672" w:type="dxa"/>
          </w:tcPr>
          <w:p w:rsidR="00316A04" w:rsidRPr="00316A04" w:rsidRDefault="00316A04" w:rsidP="00316A04">
            <w:pPr>
              <w:tabs>
                <w:tab w:val="left" w:pos="180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A0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93AA8B5" wp14:editId="0A67063E">
                  <wp:extent cx="2276475" cy="3228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16A04" w:rsidRPr="00316A04" w:rsidRDefault="00316A04" w:rsidP="00316A04">
            <w:pPr>
              <w:tabs>
                <w:tab w:val="left" w:pos="180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6A0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D672DE0" wp14:editId="6A57AA70">
                  <wp:extent cx="2555853" cy="3211373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09" cy="3217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A04" w:rsidRPr="00316A04" w:rsidRDefault="00316A04" w:rsidP="00316A0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04" w:rsidRPr="00316A04" w:rsidRDefault="00316A04" w:rsidP="00316A0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A04">
        <w:rPr>
          <w:rFonts w:ascii="Times New Roman" w:eastAsia="Calibri" w:hAnsi="Times New Roman" w:cs="Times New Roman"/>
          <w:b/>
          <w:sz w:val="28"/>
          <w:szCs w:val="28"/>
        </w:rPr>
        <w:t>Межвузовский, междисциплинарный круглый стол</w:t>
      </w:r>
    </w:p>
    <w:p w:rsidR="00316A04" w:rsidRPr="00316A04" w:rsidRDefault="00316A04" w:rsidP="00316A04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A0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Правовой статус сотрудников правоохранительных органов в сфере труда и социального обеспечения</w:t>
      </w:r>
      <w:r w:rsidRPr="00316A0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6A04" w:rsidRPr="00316A04" w:rsidRDefault="00316A04" w:rsidP="00316A04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07 мая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09 час. 30 мин. до 12 час. 4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0 мин. в зале Учёного совета (Москва, </w:t>
      </w:r>
      <w:proofErr w:type="spellStart"/>
      <w:r w:rsidRPr="00316A04">
        <w:rPr>
          <w:rFonts w:ascii="Times New Roman" w:eastAsia="Calibri" w:hAnsi="Times New Roman" w:cs="Times New Roman"/>
          <w:sz w:val="28"/>
          <w:szCs w:val="28"/>
        </w:rPr>
        <w:t>Кашенкин</w:t>
      </w:r>
      <w:proofErr w:type="spellEnd"/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Луг 4, аудитория 301) кафедра гражданского права и процесса Образовательного частного учреждения высшего образования «Международный юридический институт» проводит межвузовский, междисциплинарный круглый стол. </w:t>
      </w:r>
    </w:p>
    <w:p w:rsidR="00316A04" w:rsidRPr="00316A04" w:rsidRDefault="00316A04" w:rsidP="00316A04">
      <w:pPr>
        <w:keepNext/>
        <w:keepLines/>
        <w:shd w:val="clear" w:color="auto" w:fill="FFFFFF"/>
        <w:spacing w:before="270" w:after="150" w:line="359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A04">
        <w:rPr>
          <w:rFonts w:ascii="Times New Roman" w:eastAsia="Times New Roman" w:hAnsi="Times New Roman" w:cs="Times New Roman"/>
          <w:color w:val="1F4D78"/>
          <w:sz w:val="28"/>
          <w:szCs w:val="28"/>
        </w:rPr>
        <w:tab/>
      </w:r>
      <w:r w:rsidRPr="00316A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Президент Российской Федерации В. В. Путин объявил 2025 год - Годом защитника Отечества и 80-летия Победы в Великой Отечественной войне 1941-1945 годов.</w:t>
      </w:r>
    </w:p>
    <w:p w:rsidR="00316A04" w:rsidRPr="00316A04" w:rsidRDefault="00316A04" w:rsidP="00316A04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Российской Федерации от 16.01.2025 № 28 "О проведении в Российской Федерации Года защитника Отечества", 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операции, 2025 год объявлен Годом защитника Отечества.</w:t>
      </w:r>
    </w:p>
    <w:p w:rsidR="00316A04" w:rsidRPr="00316A04" w:rsidRDefault="00316A04" w:rsidP="00316A04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A04">
        <w:rPr>
          <w:rFonts w:ascii="Times New Roman" w:eastAsia="Calibri" w:hAnsi="Times New Roman" w:cs="Times New Roman"/>
          <w:b/>
          <w:sz w:val="28"/>
          <w:szCs w:val="28"/>
        </w:rPr>
        <w:t>круглого стола: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сформировать профессиональные компетенции обучающихся о правовом регулировании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и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сотрудников правоохранительных органов и членов их семей, в том числе, участников специальной военной операции.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A04">
        <w:rPr>
          <w:rFonts w:ascii="Times New Roman" w:eastAsia="Calibri" w:hAnsi="Times New Roman" w:cs="Times New Roman"/>
          <w:b/>
          <w:sz w:val="28"/>
          <w:szCs w:val="28"/>
        </w:rPr>
        <w:t>Задачи круглого стола: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 xml:space="preserve">- проанализировать теоретические основы правового регулирования труда сотрудников правоохранительных органов; 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>-  исследовать теоретические основы правого регулирования правового статуса сотрудников правоохранительных органов и членов их семей в сфере социально-обеспечительных отношений;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>- выявить особенности социальной защиты (пенсии, пособия, медицинское лечение и обслуживание, льготы) прокурорских работников, работников Следственного комитета, сотрудников таможенной службы, судей, сотрудников органов принудительного исполнения, сотрудников органов внутренних дел, сотрудников органов и учреждений уголовно-исполнительной системы и членов их семей;</w:t>
      </w:r>
    </w:p>
    <w:p w:rsidR="00316A04" w:rsidRPr="00316A04" w:rsidRDefault="00316A04" w:rsidP="00316A0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>- определить гарантии и льготы сотрудников правоохранительных органов-участников СВО и членов их семей;</w:t>
      </w:r>
    </w:p>
    <w:p w:rsidR="00316A04" w:rsidRPr="00316A04" w:rsidRDefault="00316A04" w:rsidP="00316A0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>- раскрыть содержание нормативных правовых актов, регулирующих социальную защиту сотрудников правоохранительных органов в сфере труда и социально-обеспечительных отношений.</w:t>
      </w:r>
    </w:p>
    <w:p w:rsidR="00316A04" w:rsidRPr="00316A04" w:rsidRDefault="00316A04" w:rsidP="00316A04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A04" w:rsidRPr="00316A04" w:rsidRDefault="00316A04" w:rsidP="00316A04">
      <w:pPr>
        <w:tabs>
          <w:tab w:val="left" w:pos="851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bookmarkStart w:id="0" w:name="_GoBack"/>
      <w:bookmarkEnd w:id="0"/>
      <w:r w:rsidRPr="00316A04">
        <w:rPr>
          <w:rFonts w:ascii="Times New Roman" w:eastAsia="Calibri" w:hAnsi="Times New Roman" w:cs="Times New Roman"/>
          <w:b/>
          <w:sz w:val="28"/>
          <w:szCs w:val="28"/>
        </w:rPr>
        <w:t>круглого стола: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16A04" w:rsidRPr="00316A04" w:rsidRDefault="00316A04" w:rsidP="00316A04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A04">
        <w:rPr>
          <w:rFonts w:ascii="Times New Roman" w:eastAsia="Calibri" w:hAnsi="Times New Roman" w:cs="Times New Roman"/>
          <w:sz w:val="28"/>
          <w:szCs w:val="28"/>
        </w:rPr>
        <w:tab/>
        <w:t>С</w:t>
      </w:r>
      <w:r>
        <w:rPr>
          <w:rFonts w:ascii="Times New Roman" w:eastAsia="Calibri" w:hAnsi="Times New Roman" w:cs="Times New Roman"/>
          <w:sz w:val="28"/>
          <w:szCs w:val="28"/>
        </w:rPr>
        <w:t>туденты учебных групп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М2309Сс-О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  по направлению подготовки «Прокурорская деятельность»,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М2209Бс-О по направлению подготовки «Защита прав и законных интересов юридических и физических лиц»,</w:t>
      </w:r>
      <w:r w:rsidRPr="00316A04">
        <w:rPr>
          <w:rFonts w:ascii="Times New Roman" w:eastAsia="Calibri" w:hAnsi="Times New Roman" w:cs="Times New Roman"/>
          <w:sz w:val="28"/>
          <w:szCs w:val="28"/>
        </w:rPr>
        <w:t xml:space="preserve"> студенты филиалов, преподаватели кафедры гражданского права и процесса МЮИ.</w:t>
      </w: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316A04" w:rsidRPr="00316A04" w:rsidRDefault="00316A04" w:rsidP="00316A04">
      <w:pPr>
        <w:rPr>
          <w:rFonts w:ascii="Times New Roman" w:eastAsia="Calibri" w:hAnsi="Times New Roman" w:cs="Times New Roman"/>
          <w:sz w:val="28"/>
          <w:szCs w:val="28"/>
        </w:rPr>
      </w:pPr>
    </w:p>
    <w:p w:rsidR="00811CCD" w:rsidRDefault="009B39E6"/>
    <w:sectPr w:rsidR="0081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04"/>
    <w:rsid w:val="00316A04"/>
    <w:rsid w:val="008E07E4"/>
    <w:rsid w:val="009B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E3A"/>
  <w15:chartTrackingRefBased/>
  <w15:docId w15:val="{02E17ACC-17BF-41F2-8847-1EC9B794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Шеховцева Елена Юрьевна</cp:lastModifiedBy>
  <cp:revision>2</cp:revision>
  <dcterms:created xsi:type="dcterms:W3CDTF">2025-04-28T07:06:00Z</dcterms:created>
  <dcterms:modified xsi:type="dcterms:W3CDTF">2025-04-28T07:06:00Z</dcterms:modified>
</cp:coreProperties>
</file>